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31EFD" w14:textId="77777777" w:rsidR="00EE7EF1" w:rsidRPr="00994AD9" w:rsidRDefault="00EE7EF1" w:rsidP="00994AD9">
      <w:pPr>
        <w:spacing w:line="480" w:lineRule="auto"/>
        <w:jc w:val="both"/>
        <w:rPr>
          <w:rFonts w:ascii="Times New Roman" w:hAnsi="Times New Roman" w:cs="Times New Roman"/>
          <w:sz w:val="24"/>
        </w:rPr>
      </w:pPr>
      <w:r w:rsidRPr="00994AD9">
        <w:rPr>
          <w:rFonts w:ascii="Times New Roman" w:hAnsi="Times New Roman" w:cs="Times New Roman"/>
          <w:sz w:val="24"/>
        </w:rPr>
        <w:t>Student’s Name</w:t>
      </w:r>
    </w:p>
    <w:p w14:paraId="7328AF71" w14:textId="77777777" w:rsidR="00EE7EF1" w:rsidRPr="00994AD9" w:rsidRDefault="00EE7EF1" w:rsidP="00994AD9">
      <w:pPr>
        <w:spacing w:line="480" w:lineRule="auto"/>
        <w:jc w:val="both"/>
        <w:rPr>
          <w:rFonts w:ascii="Times New Roman" w:hAnsi="Times New Roman" w:cs="Times New Roman"/>
          <w:sz w:val="24"/>
        </w:rPr>
      </w:pPr>
      <w:r w:rsidRPr="00994AD9">
        <w:rPr>
          <w:rFonts w:ascii="Times New Roman" w:hAnsi="Times New Roman" w:cs="Times New Roman"/>
          <w:sz w:val="24"/>
        </w:rPr>
        <w:t>Professor’s Name</w:t>
      </w:r>
    </w:p>
    <w:p w14:paraId="5E03370A" w14:textId="4D1C100E" w:rsidR="00EE7EF1" w:rsidRPr="00994AD9" w:rsidRDefault="00EE7EF1" w:rsidP="00994AD9">
      <w:pPr>
        <w:spacing w:line="480" w:lineRule="auto"/>
        <w:jc w:val="both"/>
        <w:rPr>
          <w:rFonts w:ascii="Times New Roman" w:hAnsi="Times New Roman" w:cs="Times New Roman"/>
          <w:sz w:val="24"/>
        </w:rPr>
      </w:pPr>
      <w:r w:rsidRPr="00994AD9">
        <w:rPr>
          <w:rFonts w:ascii="Times New Roman" w:hAnsi="Times New Roman" w:cs="Times New Roman"/>
          <w:sz w:val="24"/>
        </w:rPr>
        <w:t>Course</w:t>
      </w:r>
    </w:p>
    <w:p w14:paraId="56CD26FF" w14:textId="77777777" w:rsidR="00EE7EF1" w:rsidRPr="00994AD9" w:rsidRDefault="00EE7EF1" w:rsidP="00994AD9">
      <w:pPr>
        <w:spacing w:line="480" w:lineRule="auto"/>
        <w:jc w:val="both"/>
        <w:rPr>
          <w:rFonts w:ascii="Times New Roman" w:hAnsi="Times New Roman" w:cs="Times New Roman"/>
          <w:sz w:val="24"/>
        </w:rPr>
      </w:pPr>
      <w:r w:rsidRPr="00994AD9">
        <w:rPr>
          <w:rFonts w:ascii="Times New Roman" w:hAnsi="Times New Roman" w:cs="Times New Roman"/>
          <w:sz w:val="24"/>
        </w:rPr>
        <w:t>Due Date</w:t>
      </w:r>
    </w:p>
    <w:p w14:paraId="10513A69" w14:textId="6CC82F58" w:rsidR="00523EB9" w:rsidRPr="00994AD9" w:rsidRDefault="00523EB9" w:rsidP="00994AD9">
      <w:pPr>
        <w:spacing w:line="480" w:lineRule="auto"/>
        <w:jc w:val="center"/>
        <w:rPr>
          <w:rFonts w:ascii="Times New Roman" w:hAnsi="Times New Roman" w:cs="Times New Roman"/>
          <w:b/>
          <w:sz w:val="24"/>
          <w:u w:val="single"/>
        </w:rPr>
      </w:pPr>
      <w:r w:rsidRPr="00994AD9">
        <w:rPr>
          <w:rFonts w:ascii="Times New Roman" w:hAnsi="Times New Roman" w:cs="Times New Roman"/>
          <w:b/>
          <w:sz w:val="24"/>
          <w:u w:val="single"/>
        </w:rPr>
        <w:t>Exhibition Narrative</w:t>
      </w:r>
    </w:p>
    <w:p w14:paraId="32AC22DF" w14:textId="722A3405" w:rsidR="003C48F6" w:rsidRPr="00994AD9" w:rsidRDefault="003C48F6" w:rsidP="00994AD9">
      <w:pPr>
        <w:spacing w:line="480" w:lineRule="auto"/>
        <w:ind w:firstLine="720"/>
        <w:jc w:val="both"/>
        <w:rPr>
          <w:rFonts w:ascii="Times New Roman" w:hAnsi="Times New Roman" w:cs="Times New Roman"/>
          <w:sz w:val="24"/>
        </w:rPr>
      </w:pPr>
      <w:r w:rsidRPr="00994AD9">
        <w:rPr>
          <w:rFonts w:ascii="Times New Roman" w:hAnsi="Times New Roman" w:cs="Times New Roman"/>
          <w:sz w:val="24"/>
        </w:rPr>
        <w:t xml:space="preserve">The Walsh Gallery “A Closer Look” exhibition as organized by the </w:t>
      </w:r>
      <w:r w:rsidR="00523EB9" w:rsidRPr="00994AD9">
        <w:rPr>
          <w:rFonts w:ascii="Times New Roman" w:hAnsi="Times New Roman" w:cs="Times New Roman"/>
          <w:sz w:val="24"/>
        </w:rPr>
        <w:t>Seton Hall University</w:t>
      </w:r>
      <w:r w:rsidRPr="00994AD9">
        <w:rPr>
          <w:rFonts w:ascii="Times New Roman" w:hAnsi="Times New Roman" w:cs="Times New Roman"/>
          <w:sz w:val="24"/>
        </w:rPr>
        <w:t xml:space="preserve"> has the main aim of promoting the learning and understanding of the history of the colonial America among the students and the community at large. </w:t>
      </w:r>
      <w:r w:rsidR="003D401A">
        <w:rPr>
          <w:rFonts w:ascii="Times New Roman" w:hAnsi="Times New Roman" w:cs="Times New Roman"/>
          <w:sz w:val="24"/>
        </w:rPr>
        <w:t xml:space="preserve">For all the participants </w:t>
      </w:r>
      <w:r w:rsidRPr="00994AD9">
        <w:rPr>
          <w:rFonts w:ascii="Times New Roman" w:hAnsi="Times New Roman" w:cs="Times New Roman"/>
          <w:sz w:val="24"/>
        </w:rPr>
        <w:t xml:space="preserve">in this exhibition, </w:t>
      </w:r>
      <w:r w:rsidR="003D401A">
        <w:rPr>
          <w:rFonts w:ascii="Times New Roman" w:hAnsi="Times New Roman" w:cs="Times New Roman"/>
          <w:sz w:val="24"/>
        </w:rPr>
        <w:t>the</w:t>
      </w:r>
      <w:r w:rsidRPr="00994AD9">
        <w:rPr>
          <w:rFonts w:ascii="Times New Roman" w:hAnsi="Times New Roman" w:cs="Times New Roman"/>
          <w:sz w:val="24"/>
        </w:rPr>
        <w:t xml:space="preserve"> goal is to enhance audience’s understandability of the relationship between the </w:t>
      </w:r>
      <w:r w:rsidR="00206D83" w:rsidRPr="00994AD9">
        <w:rPr>
          <w:rFonts w:ascii="Times New Roman" w:hAnsi="Times New Roman" w:cs="Times New Roman"/>
          <w:sz w:val="24"/>
        </w:rPr>
        <w:t xml:space="preserve">American art and the events that happened in colonial America. </w:t>
      </w:r>
      <w:r w:rsidR="003D401A">
        <w:rPr>
          <w:rFonts w:ascii="Times New Roman" w:hAnsi="Times New Roman" w:cs="Times New Roman"/>
          <w:sz w:val="24"/>
        </w:rPr>
        <w:t>The</w:t>
      </w:r>
      <w:r w:rsidR="00BC2E65" w:rsidRPr="00994AD9">
        <w:rPr>
          <w:rFonts w:ascii="Times New Roman" w:hAnsi="Times New Roman" w:cs="Times New Roman"/>
          <w:sz w:val="24"/>
        </w:rPr>
        <w:t xml:space="preserve"> focus in this exhibition will be</w:t>
      </w:r>
      <w:r w:rsidR="007B3687" w:rsidRPr="00994AD9">
        <w:rPr>
          <w:rFonts w:ascii="Times New Roman" w:hAnsi="Times New Roman" w:cs="Times New Roman"/>
          <w:sz w:val="24"/>
        </w:rPr>
        <w:t xml:space="preserve"> </w:t>
      </w:r>
      <w:r w:rsidR="00BC2E65" w:rsidRPr="00994AD9">
        <w:rPr>
          <w:rFonts w:ascii="Times New Roman" w:hAnsi="Times New Roman" w:cs="Times New Roman"/>
          <w:sz w:val="24"/>
        </w:rPr>
        <w:t xml:space="preserve">to help </w:t>
      </w:r>
      <w:r w:rsidR="003D401A">
        <w:rPr>
          <w:rFonts w:ascii="Times New Roman" w:hAnsi="Times New Roman" w:cs="Times New Roman"/>
          <w:sz w:val="24"/>
        </w:rPr>
        <w:t>the various classes of</w:t>
      </w:r>
      <w:r w:rsidR="00BC2E65" w:rsidRPr="00994AD9">
        <w:rPr>
          <w:rFonts w:ascii="Times New Roman" w:hAnsi="Times New Roman" w:cs="Times New Roman"/>
          <w:sz w:val="24"/>
        </w:rPr>
        <w:t xml:space="preserve"> audience understand the theme of colonialism in the United States</w:t>
      </w:r>
      <w:r w:rsidR="007B3687" w:rsidRPr="00994AD9">
        <w:rPr>
          <w:rFonts w:ascii="Times New Roman" w:hAnsi="Times New Roman" w:cs="Times New Roman"/>
          <w:sz w:val="24"/>
        </w:rPr>
        <w:t>, paying particular attention to how the American art reflects the</w:t>
      </w:r>
      <w:r w:rsidR="00BC2E65" w:rsidRPr="00994AD9">
        <w:rPr>
          <w:rFonts w:ascii="Times New Roman" w:hAnsi="Times New Roman" w:cs="Times New Roman"/>
          <w:sz w:val="24"/>
        </w:rPr>
        <w:t xml:space="preserve"> life and activities of influential Americans</w:t>
      </w:r>
      <w:r w:rsidR="007B3687" w:rsidRPr="00994AD9">
        <w:rPr>
          <w:rFonts w:ascii="Times New Roman" w:hAnsi="Times New Roman" w:cs="Times New Roman"/>
          <w:sz w:val="24"/>
        </w:rPr>
        <w:t xml:space="preserve"> who lived </w:t>
      </w:r>
      <w:r w:rsidR="00BC2E65" w:rsidRPr="00994AD9">
        <w:rPr>
          <w:rFonts w:ascii="Times New Roman" w:hAnsi="Times New Roman" w:cs="Times New Roman"/>
          <w:sz w:val="24"/>
        </w:rPr>
        <w:t>during the colonial period</w:t>
      </w:r>
      <w:r w:rsidR="007B3687" w:rsidRPr="00994AD9">
        <w:rPr>
          <w:rFonts w:ascii="Times New Roman" w:hAnsi="Times New Roman" w:cs="Times New Roman"/>
          <w:sz w:val="24"/>
        </w:rPr>
        <w:t xml:space="preserve">. </w:t>
      </w:r>
      <w:r w:rsidR="00206D83" w:rsidRPr="00994AD9">
        <w:rPr>
          <w:rFonts w:ascii="Times New Roman" w:hAnsi="Times New Roman" w:cs="Times New Roman"/>
          <w:sz w:val="24"/>
        </w:rPr>
        <w:t xml:space="preserve">Consequently, </w:t>
      </w:r>
      <w:r w:rsidR="003D401A">
        <w:rPr>
          <w:rFonts w:ascii="Times New Roman" w:hAnsi="Times New Roman" w:cs="Times New Roman"/>
          <w:sz w:val="24"/>
        </w:rPr>
        <w:t>the</w:t>
      </w:r>
      <w:r w:rsidR="00206D83" w:rsidRPr="00994AD9">
        <w:rPr>
          <w:rFonts w:ascii="Times New Roman" w:hAnsi="Times New Roman" w:cs="Times New Roman"/>
          <w:sz w:val="24"/>
        </w:rPr>
        <w:t xml:space="preserve"> target audience </w:t>
      </w:r>
      <w:r w:rsidR="003D401A">
        <w:rPr>
          <w:rFonts w:ascii="Times New Roman" w:hAnsi="Times New Roman" w:cs="Times New Roman"/>
          <w:sz w:val="24"/>
        </w:rPr>
        <w:t>in</w:t>
      </w:r>
      <w:r w:rsidR="00206D83" w:rsidRPr="00994AD9">
        <w:rPr>
          <w:rFonts w:ascii="Times New Roman" w:hAnsi="Times New Roman" w:cs="Times New Roman"/>
          <w:sz w:val="24"/>
        </w:rPr>
        <w:t xml:space="preserve"> this exhibition will comprise of students, tourists and other visitors who have a penchant appetite for understanding what the American art tales about the colonial America.</w:t>
      </w:r>
    </w:p>
    <w:p w14:paraId="7F40BCD5" w14:textId="27370EB5" w:rsidR="00206D83" w:rsidRPr="00994AD9" w:rsidRDefault="00206D83" w:rsidP="00994AD9">
      <w:pPr>
        <w:spacing w:line="480" w:lineRule="auto"/>
        <w:ind w:firstLine="720"/>
        <w:jc w:val="both"/>
        <w:rPr>
          <w:rFonts w:ascii="Times New Roman" w:hAnsi="Times New Roman" w:cs="Times New Roman"/>
          <w:sz w:val="24"/>
        </w:rPr>
      </w:pPr>
      <w:r w:rsidRPr="00994AD9">
        <w:rPr>
          <w:rFonts w:ascii="Times New Roman" w:hAnsi="Times New Roman" w:cs="Times New Roman"/>
          <w:sz w:val="24"/>
        </w:rPr>
        <w:t xml:space="preserve">The mode of showcasing the various artworks during the exhibition show will include both visual and physical display of paintings, pictures, monuments and other fine arts that </w:t>
      </w:r>
      <w:r w:rsidR="003D401A">
        <w:rPr>
          <w:rFonts w:ascii="Times New Roman" w:hAnsi="Times New Roman" w:cs="Times New Roman"/>
          <w:sz w:val="24"/>
        </w:rPr>
        <w:t>available during the exhibition</w:t>
      </w:r>
      <w:r w:rsidRPr="00994AD9">
        <w:rPr>
          <w:rFonts w:ascii="Times New Roman" w:hAnsi="Times New Roman" w:cs="Times New Roman"/>
          <w:sz w:val="24"/>
        </w:rPr>
        <w:t xml:space="preserve">. These visual and physical displays will be accompanying by verbal explanations to what each and every piece of art represents, who made it and the information it conveys about the events that occurred in the ancient America. </w:t>
      </w:r>
      <w:r w:rsidR="003D401A">
        <w:rPr>
          <w:rFonts w:ascii="Times New Roman" w:hAnsi="Times New Roman" w:cs="Times New Roman"/>
          <w:sz w:val="24"/>
        </w:rPr>
        <w:t>The number of</w:t>
      </w:r>
      <w:r w:rsidRPr="00994AD9">
        <w:rPr>
          <w:rFonts w:ascii="Times New Roman" w:hAnsi="Times New Roman" w:cs="Times New Roman"/>
          <w:sz w:val="24"/>
        </w:rPr>
        <w:t xml:space="preserve"> students and visitors </w:t>
      </w:r>
      <w:r w:rsidR="003D401A">
        <w:rPr>
          <w:rFonts w:ascii="Times New Roman" w:hAnsi="Times New Roman" w:cs="Times New Roman"/>
          <w:sz w:val="24"/>
        </w:rPr>
        <w:t xml:space="preserve">to the exhibition is expected to be very </w:t>
      </w:r>
      <w:r w:rsidRPr="00994AD9">
        <w:rPr>
          <w:rFonts w:ascii="Times New Roman" w:hAnsi="Times New Roman" w:cs="Times New Roman"/>
          <w:sz w:val="24"/>
        </w:rPr>
        <w:t>high and therefore arrange</w:t>
      </w:r>
      <w:r w:rsidR="003D401A">
        <w:rPr>
          <w:rFonts w:ascii="Times New Roman" w:hAnsi="Times New Roman" w:cs="Times New Roman"/>
          <w:sz w:val="24"/>
        </w:rPr>
        <w:t>ments</w:t>
      </w:r>
      <w:r w:rsidRPr="00994AD9">
        <w:rPr>
          <w:rFonts w:ascii="Times New Roman" w:hAnsi="Times New Roman" w:cs="Times New Roman"/>
          <w:sz w:val="24"/>
        </w:rPr>
        <w:t xml:space="preserve"> </w:t>
      </w:r>
      <w:r w:rsidR="003D401A">
        <w:rPr>
          <w:rFonts w:ascii="Times New Roman" w:hAnsi="Times New Roman" w:cs="Times New Roman"/>
          <w:sz w:val="24"/>
        </w:rPr>
        <w:t xml:space="preserve">are in place </w:t>
      </w:r>
      <w:r w:rsidRPr="00994AD9">
        <w:rPr>
          <w:rFonts w:ascii="Times New Roman" w:hAnsi="Times New Roman" w:cs="Times New Roman"/>
          <w:sz w:val="24"/>
        </w:rPr>
        <w:t xml:space="preserve">for a </w:t>
      </w:r>
      <w:r w:rsidR="00BC2E65" w:rsidRPr="00994AD9">
        <w:rPr>
          <w:rFonts w:ascii="Times New Roman" w:hAnsi="Times New Roman" w:cs="Times New Roman"/>
          <w:sz w:val="24"/>
        </w:rPr>
        <w:t>public-address</w:t>
      </w:r>
      <w:r w:rsidRPr="00994AD9">
        <w:rPr>
          <w:rFonts w:ascii="Times New Roman" w:hAnsi="Times New Roman" w:cs="Times New Roman"/>
          <w:sz w:val="24"/>
        </w:rPr>
        <w:t xml:space="preserve"> system which </w:t>
      </w:r>
      <w:r w:rsidR="003D401A">
        <w:rPr>
          <w:rFonts w:ascii="Times New Roman" w:hAnsi="Times New Roman" w:cs="Times New Roman"/>
          <w:sz w:val="24"/>
        </w:rPr>
        <w:t xml:space="preserve">will be used </w:t>
      </w:r>
      <w:r w:rsidRPr="00994AD9">
        <w:rPr>
          <w:rFonts w:ascii="Times New Roman" w:hAnsi="Times New Roman" w:cs="Times New Roman"/>
          <w:sz w:val="24"/>
        </w:rPr>
        <w:t xml:space="preserve">in making the verbal explanations to </w:t>
      </w:r>
      <w:r w:rsidR="003D401A">
        <w:rPr>
          <w:rFonts w:ascii="Times New Roman" w:hAnsi="Times New Roman" w:cs="Times New Roman"/>
          <w:sz w:val="24"/>
        </w:rPr>
        <w:t>the</w:t>
      </w:r>
      <w:r w:rsidRPr="00994AD9">
        <w:rPr>
          <w:rFonts w:ascii="Times New Roman" w:hAnsi="Times New Roman" w:cs="Times New Roman"/>
          <w:sz w:val="24"/>
        </w:rPr>
        <w:t xml:space="preserve"> audience during the </w:t>
      </w:r>
      <w:r w:rsidRPr="00994AD9">
        <w:rPr>
          <w:rFonts w:ascii="Times New Roman" w:hAnsi="Times New Roman" w:cs="Times New Roman"/>
          <w:sz w:val="24"/>
        </w:rPr>
        <w:lastRenderedPageBreak/>
        <w:t xml:space="preserve">exhibition. Other than the </w:t>
      </w:r>
      <w:r w:rsidR="00BC2E65" w:rsidRPr="00994AD9">
        <w:rPr>
          <w:rFonts w:ascii="Times New Roman" w:hAnsi="Times New Roman" w:cs="Times New Roman"/>
          <w:sz w:val="24"/>
        </w:rPr>
        <w:t xml:space="preserve">just making visual display of various artworks on the tv screen that </w:t>
      </w:r>
      <w:r w:rsidR="003D401A">
        <w:rPr>
          <w:rFonts w:ascii="Times New Roman" w:hAnsi="Times New Roman" w:cs="Times New Roman"/>
          <w:sz w:val="24"/>
        </w:rPr>
        <w:t>has</w:t>
      </w:r>
      <w:r w:rsidR="00BC2E65" w:rsidRPr="00994AD9">
        <w:rPr>
          <w:rFonts w:ascii="Times New Roman" w:hAnsi="Times New Roman" w:cs="Times New Roman"/>
          <w:sz w:val="24"/>
        </w:rPr>
        <w:t xml:space="preserve"> already </w:t>
      </w:r>
      <w:r w:rsidR="003D401A">
        <w:rPr>
          <w:rFonts w:ascii="Times New Roman" w:hAnsi="Times New Roman" w:cs="Times New Roman"/>
          <w:sz w:val="24"/>
        </w:rPr>
        <w:t xml:space="preserve">been </w:t>
      </w:r>
      <w:r w:rsidR="00BC2E65" w:rsidRPr="00994AD9">
        <w:rPr>
          <w:rFonts w:ascii="Times New Roman" w:hAnsi="Times New Roman" w:cs="Times New Roman"/>
          <w:sz w:val="24"/>
        </w:rPr>
        <w:t xml:space="preserve">hired and </w:t>
      </w:r>
      <w:r w:rsidR="003D401A" w:rsidRPr="00994AD9">
        <w:rPr>
          <w:rFonts w:ascii="Times New Roman" w:hAnsi="Times New Roman" w:cs="Times New Roman"/>
          <w:sz w:val="24"/>
        </w:rPr>
        <w:t>its availability for use on the exhibition day</w:t>
      </w:r>
      <w:r w:rsidR="003D401A" w:rsidRPr="00994AD9">
        <w:rPr>
          <w:rFonts w:ascii="Times New Roman" w:hAnsi="Times New Roman" w:cs="Times New Roman"/>
          <w:sz w:val="24"/>
        </w:rPr>
        <w:t xml:space="preserve"> </w:t>
      </w:r>
      <w:r w:rsidR="00BC2E65" w:rsidRPr="00994AD9">
        <w:rPr>
          <w:rFonts w:ascii="Times New Roman" w:hAnsi="Times New Roman" w:cs="Times New Roman"/>
          <w:sz w:val="24"/>
        </w:rPr>
        <w:t xml:space="preserve">confirmed, </w:t>
      </w:r>
      <w:r w:rsidR="003D401A">
        <w:rPr>
          <w:rFonts w:ascii="Times New Roman" w:hAnsi="Times New Roman" w:cs="Times New Roman"/>
          <w:sz w:val="24"/>
        </w:rPr>
        <w:t xml:space="preserve">a number of documentaries have been sourced </w:t>
      </w:r>
      <w:r w:rsidR="00BC2E65" w:rsidRPr="00994AD9">
        <w:rPr>
          <w:rFonts w:ascii="Times New Roman" w:hAnsi="Times New Roman" w:cs="Times New Roman"/>
          <w:sz w:val="24"/>
        </w:rPr>
        <w:t xml:space="preserve">to show </w:t>
      </w:r>
      <w:r w:rsidR="003D401A">
        <w:rPr>
          <w:rFonts w:ascii="Times New Roman" w:hAnsi="Times New Roman" w:cs="Times New Roman"/>
          <w:sz w:val="24"/>
        </w:rPr>
        <w:t>to the</w:t>
      </w:r>
      <w:r w:rsidR="00BC2E65" w:rsidRPr="00994AD9">
        <w:rPr>
          <w:rFonts w:ascii="Times New Roman" w:hAnsi="Times New Roman" w:cs="Times New Roman"/>
          <w:sz w:val="24"/>
        </w:rPr>
        <w:t xml:space="preserve"> audience. These documentaries will help </w:t>
      </w:r>
      <w:r w:rsidR="003D401A">
        <w:rPr>
          <w:rFonts w:ascii="Times New Roman" w:hAnsi="Times New Roman" w:cs="Times New Roman"/>
          <w:sz w:val="24"/>
        </w:rPr>
        <w:t>in the</w:t>
      </w:r>
      <w:r w:rsidR="00BC2E65" w:rsidRPr="00994AD9">
        <w:rPr>
          <w:rFonts w:ascii="Times New Roman" w:hAnsi="Times New Roman" w:cs="Times New Roman"/>
          <w:sz w:val="24"/>
        </w:rPr>
        <w:t xml:space="preserve"> attract</w:t>
      </w:r>
      <w:r w:rsidR="003D401A">
        <w:rPr>
          <w:rFonts w:ascii="Times New Roman" w:hAnsi="Times New Roman" w:cs="Times New Roman"/>
          <w:sz w:val="24"/>
        </w:rPr>
        <w:t>ion of</w:t>
      </w:r>
      <w:r w:rsidR="00BC2E65" w:rsidRPr="00994AD9">
        <w:rPr>
          <w:rFonts w:ascii="Times New Roman" w:hAnsi="Times New Roman" w:cs="Times New Roman"/>
          <w:sz w:val="24"/>
        </w:rPr>
        <w:t xml:space="preserve"> more viewers to </w:t>
      </w:r>
      <w:r w:rsidR="003D401A">
        <w:rPr>
          <w:rFonts w:ascii="Times New Roman" w:hAnsi="Times New Roman" w:cs="Times New Roman"/>
          <w:sz w:val="24"/>
        </w:rPr>
        <w:t xml:space="preserve">the </w:t>
      </w:r>
      <w:r w:rsidR="003D401A" w:rsidRPr="00994AD9">
        <w:rPr>
          <w:rFonts w:ascii="Times New Roman" w:hAnsi="Times New Roman" w:cs="Times New Roman"/>
          <w:sz w:val="24"/>
        </w:rPr>
        <w:t>showcasing station</w:t>
      </w:r>
      <w:r w:rsidR="00BC2E65" w:rsidRPr="00994AD9">
        <w:rPr>
          <w:rFonts w:ascii="Times New Roman" w:hAnsi="Times New Roman" w:cs="Times New Roman"/>
          <w:sz w:val="24"/>
        </w:rPr>
        <w:t xml:space="preserve"> and serve as a hook to keep </w:t>
      </w:r>
      <w:r w:rsidR="003D401A">
        <w:rPr>
          <w:rFonts w:ascii="Times New Roman" w:hAnsi="Times New Roman" w:cs="Times New Roman"/>
          <w:sz w:val="24"/>
        </w:rPr>
        <w:t>such audience</w:t>
      </w:r>
      <w:r w:rsidR="00BC2E65" w:rsidRPr="00994AD9">
        <w:rPr>
          <w:rFonts w:ascii="Times New Roman" w:hAnsi="Times New Roman" w:cs="Times New Roman"/>
          <w:sz w:val="24"/>
        </w:rPr>
        <w:t xml:space="preserve"> </w:t>
      </w:r>
      <w:r w:rsidR="003D401A">
        <w:rPr>
          <w:rFonts w:ascii="Times New Roman" w:hAnsi="Times New Roman" w:cs="Times New Roman"/>
          <w:sz w:val="24"/>
        </w:rPr>
        <w:t>at the</w:t>
      </w:r>
      <w:r w:rsidR="00BC2E65" w:rsidRPr="00994AD9">
        <w:rPr>
          <w:rFonts w:ascii="Times New Roman" w:hAnsi="Times New Roman" w:cs="Times New Roman"/>
          <w:sz w:val="24"/>
        </w:rPr>
        <w:t xml:space="preserve"> station. </w:t>
      </w:r>
      <w:r w:rsidR="003D401A">
        <w:rPr>
          <w:rFonts w:ascii="Times New Roman" w:hAnsi="Times New Roman" w:cs="Times New Roman"/>
          <w:sz w:val="24"/>
        </w:rPr>
        <w:t>I</w:t>
      </w:r>
      <w:r w:rsidR="00BC2E65" w:rsidRPr="00994AD9">
        <w:rPr>
          <w:rFonts w:ascii="Times New Roman" w:hAnsi="Times New Roman" w:cs="Times New Roman"/>
          <w:sz w:val="24"/>
        </w:rPr>
        <w:t xml:space="preserve">n addition, these documentaries will complement </w:t>
      </w:r>
      <w:r w:rsidR="003D401A">
        <w:rPr>
          <w:rFonts w:ascii="Times New Roman" w:hAnsi="Times New Roman" w:cs="Times New Roman"/>
          <w:sz w:val="24"/>
        </w:rPr>
        <w:t>verbal</w:t>
      </w:r>
      <w:r w:rsidR="00BC2E65" w:rsidRPr="00994AD9">
        <w:rPr>
          <w:rFonts w:ascii="Times New Roman" w:hAnsi="Times New Roman" w:cs="Times New Roman"/>
          <w:sz w:val="24"/>
        </w:rPr>
        <w:t xml:space="preserve"> explanations to </w:t>
      </w:r>
      <w:r w:rsidR="003D401A">
        <w:rPr>
          <w:rFonts w:ascii="Times New Roman" w:hAnsi="Times New Roman" w:cs="Times New Roman"/>
          <w:sz w:val="24"/>
        </w:rPr>
        <w:t>the</w:t>
      </w:r>
      <w:r w:rsidR="00BC2E65" w:rsidRPr="00994AD9">
        <w:rPr>
          <w:rFonts w:ascii="Times New Roman" w:hAnsi="Times New Roman" w:cs="Times New Roman"/>
          <w:sz w:val="24"/>
        </w:rPr>
        <w:t xml:space="preserve"> audience of the events that happened in the ancient America and help create a visual impression of how the American art relates to such events.</w:t>
      </w:r>
    </w:p>
    <w:p w14:paraId="5C5046F8" w14:textId="0B858B69" w:rsidR="00F72FF8" w:rsidRPr="00994AD9" w:rsidRDefault="00BC066E" w:rsidP="00994AD9">
      <w:pPr>
        <w:spacing w:line="480" w:lineRule="auto"/>
        <w:ind w:firstLine="720"/>
        <w:jc w:val="both"/>
        <w:rPr>
          <w:rFonts w:ascii="Times New Roman" w:hAnsi="Times New Roman" w:cs="Times New Roman"/>
          <w:sz w:val="24"/>
        </w:rPr>
      </w:pPr>
      <w:r w:rsidRPr="00994AD9">
        <w:rPr>
          <w:rFonts w:ascii="Times New Roman" w:hAnsi="Times New Roman" w:cs="Times New Roman"/>
          <w:sz w:val="24"/>
        </w:rPr>
        <w:t xml:space="preserve">To help realize </w:t>
      </w:r>
      <w:r w:rsidR="003D401A">
        <w:rPr>
          <w:rFonts w:ascii="Times New Roman" w:hAnsi="Times New Roman" w:cs="Times New Roman"/>
          <w:sz w:val="24"/>
        </w:rPr>
        <w:t>the various objectives of this</w:t>
      </w:r>
      <w:r w:rsidRPr="00994AD9">
        <w:rPr>
          <w:rFonts w:ascii="Times New Roman" w:hAnsi="Times New Roman" w:cs="Times New Roman"/>
          <w:sz w:val="24"/>
        </w:rPr>
        <w:t xml:space="preserve"> exhibition, </w:t>
      </w:r>
      <w:r w:rsidR="003D401A">
        <w:rPr>
          <w:rFonts w:ascii="Times New Roman" w:hAnsi="Times New Roman" w:cs="Times New Roman"/>
          <w:sz w:val="24"/>
        </w:rPr>
        <w:t>special</w:t>
      </w:r>
      <w:r w:rsidRPr="00994AD9">
        <w:rPr>
          <w:rFonts w:ascii="Times New Roman" w:hAnsi="Times New Roman" w:cs="Times New Roman"/>
          <w:sz w:val="24"/>
        </w:rPr>
        <w:t xml:space="preserve"> focus </w:t>
      </w:r>
      <w:r w:rsidR="003D401A">
        <w:rPr>
          <w:rFonts w:ascii="Times New Roman" w:hAnsi="Times New Roman" w:cs="Times New Roman"/>
          <w:sz w:val="24"/>
        </w:rPr>
        <w:t xml:space="preserve">in </w:t>
      </w:r>
      <w:r w:rsidRPr="00994AD9">
        <w:rPr>
          <w:rFonts w:ascii="Times New Roman" w:hAnsi="Times New Roman" w:cs="Times New Roman"/>
          <w:sz w:val="24"/>
        </w:rPr>
        <w:t xml:space="preserve">visual presentations </w:t>
      </w:r>
      <w:r w:rsidR="003D401A">
        <w:rPr>
          <w:rFonts w:ascii="Times New Roman" w:hAnsi="Times New Roman" w:cs="Times New Roman"/>
          <w:sz w:val="24"/>
        </w:rPr>
        <w:t xml:space="preserve">will be paid </w:t>
      </w:r>
      <w:r w:rsidRPr="00994AD9">
        <w:rPr>
          <w:rFonts w:ascii="Times New Roman" w:hAnsi="Times New Roman" w:cs="Times New Roman"/>
          <w:sz w:val="24"/>
        </w:rPr>
        <w:t xml:space="preserve">to the works of American artists and their works of art created during the colonial period and burgeoning of democracy. </w:t>
      </w:r>
      <w:r w:rsidR="003D401A">
        <w:rPr>
          <w:rFonts w:ascii="Times New Roman" w:hAnsi="Times New Roman" w:cs="Times New Roman"/>
          <w:sz w:val="24"/>
        </w:rPr>
        <w:t>The</w:t>
      </w:r>
      <w:r w:rsidRPr="00994AD9">
        <w:rPr>
          <w:rFonts w:ascii="Times New Roman" w:hAnsi="Times New Roman" w:cs="Times New Roman"/>
          <w:sz w:val="24"/>
        </w:rPr>
        <w:t xml:space="preserve"> visual displays will as well be focused on the field of artistic history that contributed to creation and realization of numerous works of art in the ancient America. This kind of visual display will help </w:t>
      </w:r>
      <w:r w:rsidR="005932C4">
        <w:rPr>
          <w:rFonts w:ascii="Times New Roman" w:hAnsi="Times New Roman" w:cs="Times New Roman"/>
          <w:sz w:val="24"/>
        </w:rPr>
        <w:t>the</w:t>
      </w:r>
      <w:r w:rsidRPr="00994AD9">
        <w:rPr>
          <w:rFonts w:ascii="Times New Roman" w:hAnsi="Times New Roman" w:cs="Times New Roman"/>
          <w:sz w:val="24"/>
        </w:rPr>
        <w:t xml:space="preserve"> audience </w:t>
      </w:r>
      <w:r w:rsidR="005932C4">
        <w:rPr>
          <w:rFonts w:ascii="Times New Roman" w:hAnsi="Times New Roman" w:cs="Times New Roman"/>
          <w:sz w:val="24"/>
        </w:rPr>
        <w:t>in</w:t>
      </w:r>
      <w:r w:rsidRPr="00994AD9">
        <w:rPr>
          <w:rFonts w:ascii="Times New Roman" w:hAnsi="Times New Roman" w:cs="Times New Roman"/>
          <w:sz w:val="24"/>
        </w:rPr>
        <w:t xml:space="preserve"> gain</w:t>
      </w:r>
      <w:r w:rsidR="005932C4">
        <w:rPr>
          <w:rFonts w:ascii="Times New Roman" w:hAnsi="Times New Roman" w:cs="Times New Roman"/>
          <w:sz w:val="24"/>
        </w:rPr>
        <w:t>ing</w:t>
      </w:r>
      <w:r w:rsidRPr="00994AD9">
        <w:rPr>
          <w:rFonts w:ascii="Times New Roman" w:hAnsi="Times New Roman" w:cs="Times New Roman"/>
          <w:sz w:val="24"/>
        </w:rPr>
        <w:t xml:space="preserve"> a deeper understanding of how the dreams, culture and social lives of the colonial Americans are reflected in the American art. This kind of understanding will </w:t>
      </w:r>
      <w:r w:rsidR="005932C4">
        <w:rPr>
          <w:rFonts w:ascii="Times New Roman" w:hAnsi="Times New Roman" w:cs="Times New Roman"/>
          <w:sz w:val="24"/>
        </w:rPr>
        <w:t xml:space="preserve">be </w:t>
      </w:r>
      <w:r w:rsidRPr="00994AD9">
        <w:rPr>
          <w:rFonts w:ascii="Times New Roman" w:hAnsi="Times New Roman" w:cs="Times New Roman"/>
          <w:sz w:val="24"/>
        </w:rPr>
        <w:t>help</w:t>
      </w:r>
      <w:r w:rsidR="005932C4">
        <w:rPr>
          <w:rFonts w:ascii="Times New Roman" w:hAnsi="Times New Roman" w:cs="Times New Roman"/>
          <w:sz w:val="24"/>
        </w:rPr>
        <w:t>ful in</w:t>
      </w:r>
      <w:r w:rsidRPr="00994AD9">
        <w:rPr>
          <w:rFonts w:ascii="Times New Roman" w:hAnsi="Times New Roman" w:cs="Times New Roman"/>
          <w:sz w:val="24"/>
        </w:rPr>
        <w:t xml:space="preserve"> </w:t>
      </w:r>
      <w:r w:rsidR="005932C4">
        <w:rPr>
          <w:rFonts w:ascii="Times New Roman" w:hAnsi="Times New Roman" w:cs="Times New Roman"/>
          <w:sz w:val="24"/>
        </w:rPr>
        <w:t xml:space="preserve">the achievement of the overall </w:t>
      </w:r>
      <w:r w:rsidRPr="00994AD9">
        <w:rPr>
          <w:rFonts w:ascii="Times New Roman" w:hAnsi="Times New Roman" w:cs="Times New Roman"/>
          <w:sz w:val="24"/>
        </w:rPr>
        <w:t xml:space="preserve">goal </w:t>
      </w:r>
      <w:r w:rsidR="005932C4">
        <w:rPr>
          <w:rFonts w:ascii="Times New Roman" w:hAnsi="Times New Roman" w:cs="Times New Roman"/>
          <w:sz w:val="24"/>
        </w:rPr>
        <w:t xml:space="preserve">of </w:t>
      </w:r>
      <w:r w:rsidRPr="00994AD9">
        <w:rPr>
          <w:rFonts w:ascii="Times New Roman" w:hAnsi="Times New Roman" w:cs="Times New Roman"/>
          <w:sz w:val="24"/>
        </w:rPr>
        <w:t xml:space="preserve">instilling the value of American art in the minds of </w:t>
      </w:r>
      <w:r w:rsidR="005932C4">
        <w:rPr>
          <w:rFonts w:ascii="Times New Roman" w:hAnsi="Times New Roman" w:cs="Times New Roman"/>
          <w:sz w:val="24"/>
        </w:rPr>
        <w:t>the</w:t>
      </w:r>
      <w:r w:rsidRPr="00994AD9">
        <w:rPr>
          <w:rFonts w:ascii="Times New Roman" w:hAnsi="Times New Roman" w:cs="Times New Roman"/>
          <w:sz w:val="24"/>
        </w:rPr>
        <w:t xml:space="preserve"> audience so </w:t>
      </w:r>
      <w:r w:rsidR="005932C4">
        <w:rPr>
          <w:rFonts w:ascii="Times New Roman" w:hAnsi="Times New Roman" w:cs="Times New Roman"/>
          <w:sz w:val="24"/>
        </w:rPr>
        <w:t>as</w:t>
      </w:r>
      <w:r w:rsidRPr="00994AD9">
        <w:rPr>
          <w:rFonts w:ascii="Times New Roman" w:hAnsi="Times New Roman" w:cs="Times New Roman"/>
          <w:sz w:val="24"/>
        </w:rPr>
        <w:t xml:space="preserve"> to enhance their levels of appreciation towards the different historic works of American art. </w:t>
      </w:r>
      <w:r w:rsidR="00F72FF8" w:rsidRPr="00994AD9">
        <w:rPr>
          <w:rFonts w:ascii="Times New Roman" w:hAnsi="Times New Roman" w:cs="Times New Roman"/>
          <w:sz w:val="24"/>
        </w:rPr>
        <w:t xml:space="preserve">Examples of the kinds of art that </w:t>
      </w:r>
      <w:r w:rsidR="005932C4">
        <w:rPr>
          <w:rFonts w:ascii="Times New Roman" w:hAnsi="Times New Roman" w:cs="Times New Roman"/>
          <w:sz w:val="24"/>
        </w:rPr>
        <w:t xml:space="preserve">will be in for </w:t>
      </w:r>
      <w:r w:rsidR="00F72FF8" w:rsidRPr="00994AD9">
        <w:rPr>
          <w:rFonts w:ascii="Times New Roman" w:hAnsi="Times New Roman" w:cs="Times New Roman"/>
          <w:sz w:val="24"/>
        </w:rPr>
        <w:t xml:space="preserve">showcasing during this exhibition include but are not limited to </w:t>
      </w:r>
      <w:r w:rsidR="00003B01" w:rsidRPr="00994AD9">
        <w:rPr>
          <w:rFonts w:ascii="Times New Roman" w:hAnsi="Times New Roman" w:cs="Times New Roman"/>
          <w:sz w:val="24"/>
        </w:rPr>
        <w:t xml:space="preserve">the painting of Joseph Blackburn, a portrait of Margaret Pierce Green that shows the colonialist desire to link the American culture with European culture.  Additional </w:t>
      </w:r>
      <w:r w:rsidR="005932C4">
        <w:rPr>
          <w:rFonts w:ascii="Times New Roman" w:hAnsi="Times New Roman" w:cs="Times New Roman"/>
          <w:sz w:val="24"/>
        </w:rPr>
        <w:t>displays and presentations of</w:t>
      </w:r>
      <w:r w:rsidR="00003B01" w:rsidRPr="00994AD9">
        <w:rPr>
          <w:rFonts w:ascii="Times New Roman" w:hAnsi="Times New Roman" w:cs="Times New Roman"/>
          <w:sz w:val="24"/>
        </w:rPr>
        <w:t xml:space="preserve"> the painting of George Washington (1783) by Charles W. Peale, the portrait of Elizabeth Allen Stevens (1757) by John Singleton Copley, John Copley’s portrait of Mrs. Joseph Scott (1765), and Lilly Martin Spencer’s, The War Spirit at Home (1866), from the Newark Museum in New Jersey</w:t>
      </w:r>
      <w:r w:rsidR="005932C4">
        <w:rPr>
          <w:rFonts w:ascii="Times New Roman" w:hAnsi="Times New Roman" w:cs="Times New Roman"/>
          <w:sz w:val="24"/>
        </w:rPr>
        <w:t xml:space="preserve"> will be made </w:t>
      </w:r>
      <w:r w:rsidR="005932C4">
        <w:rPr>
          <w:rFonts w:ascii="Times New Roman" w:hAnsi="Times New Roman" w:cs="Times New Roman"/>
          <w:sz w:val="24"/>
        </w:rPr>
        <w:lastRenderedPageBreak/>
        <w:t>to the audience</w:t>
      </w:r>
      <w:r w:rsidR="00003B01" w:rsidRPr="00994AD9">
        <w:rPr>
          <w:rFonts w:ascii="Times New Roman" w:hAnsi="Times New Roman" w:cs="Times New Roman"/>
          <w:sz w:val="24"/>
        </w:rPr>
        <w:t xml:space="preserve">.  </w:t>
      </w:r>
      <w:r w:rsidR="00B93C0D" w:rsidRPr="00994AD9">
        <w:rPr>
          <w:rFonts w:ascii="Times New Roman" w:hAnsi="Times New Roman" w:cs="Times New Roman"/>
          <w:sz w:val="24"/>
        </w:rPr>
        <w:t>All these historic works of American art have very interesting stories that they tell about life and culture during the colonialism period in America.</w:t>
      </w:r>
    </w:p>
    <w:p w14:paraId="56A3CE41" w14:textId="278DE33E" w:rsidR="00EE7EF1" w:rsidRPr="00994AD9" w:rsidRDefault="00EE7EF1" w:rsidP="00994AD9">
      <w:pPr>
        <w:spacing w:line="480" w:lineRule="auto"/>
        <w:ind w:firstLine="720"/>
        <w:jc w:val="both"/>
        <w:rPr>
          <w:rFonts w:ascii="Times New Roman" w:hAnsi="Times New Roman" w:cs="Times New Roman"/>
          <w:sz w:val="24"/>
        </w:rPr>
      </w:pPr>
      <w:r w:rsidRPr="00994AD9">
        <w:rPr>
          <w:rFonts w:ascii="Times New Roman" w:hAnsi="Times New Roman" w:cs="Times New Roman"/>
          <w:sz w:val="24"/>
        </w:rPr>
        <w:t xml:space="preserve">In conclusion, the rich collection of historic works of American art that </w:t>
      </w:r>
      <w:r w:rsidR="005932C4">
        <w:rPr>
          <w:rFonts w:ascii="Times New Roman" w:hAnsi="Times New Roman" w:cs="Times New Roman"/>
          <w:sz w:val="24"/>
        </w:rPr>
        <w:t xml:space="preserve">will be availed </w:t>
      </w:r>
      <w:r w:rsidRPr="00994AD9">
        <w:rPr>
          <w:rFonts w:ascii="Times New Roman" w:hAnsi="Times New Roman" w:cs="Times New Roman"/>
          <w:sz w:val="24"/>
        </w:rPr>
        <w:t xml:space="preserve">during the exhibition will have a direct contribution to Seton Hall University as such material will be an addition to variety of American art that the Walsh Gallery “A Closer Look” exhibition will be offering to its visitors. </w:t>
      </w:r>
      <w:r w:rsidR="005932C4">
        <w:rPr>
          <w:rFonts w:ascii="Times New Roman" w:hAnsi="Times New Roman" w:cs="Times New Roman"/>
          <w:sz w:val="24"/>
        </w:rPr>
        <w:t>This</w:t>
      </w:r>
      <w:r w:rsidRPr="00994AD9">
        <w:rPr>
          <w:rFonts w:ascii="Times New Roman" w:hAnsi="Times New Roman" w:cs="Times New Roman"/>
          <w:sz w:val="24"/>
        </w:rPr>
        <w:t xml:space="preserve"> exhibition will thus be invaluable as </w:t>
      </w:r>
      <w:r w:rsidR="005932C4">
        <w:rPr>
          <w:rFonts w:ascii="Times New Roman" w:hAnsi="Times New Roman" w:cs="Times New Roman"/>
          <w:sz w:val="24"/>
        </w:rPr>
        <w:t>it</w:t>
      </w:r>
      <w:r w:rsidRPr="00994AD9">
        <w:rPr>
          <w:rFonts w:ascii="Times New Roman" w:hAnsi="Times New Roman" w:cs="Times New Roman"/>
          <w:sz w:val="24"/>
        </w:rPr>
        <w:t xml:space="preserve"> will </w:t>
      </w:r>
      <w:r w:rsidR="005932C4">
        <w:rPr>
          <w:rFonts w:ascii="Times New Roman" w:hAnsi="Times New Roman" w:cs="Times New Roman"/>
          <w:sz w:val="24"/>
        </w:rPr>
        <w:t xml:space="preserve">be </w:t>
      </w:r>
      <w:r w:rsidRPr="00994AD9">
        <w:rPr>
          <w:rFonts w:ascii="Times New Roman" w:hAnsi="Times New Roman" w:cs="Times New Roman"/>
          <w:sz w:val="24"/>
        </w:rPr>
        <w:t xml:space="preserve">providing </w:t>
      </w:r>
      <w:r w:rsidR="005932C4">
        <w:rPr>
          <w:rFonts w:ascii="Times New Roman" w:hAnsi="Times New Roman" w:cs="Times New Roman"/>
          <w:sz w:val="24"/>
        </w:rPr>
        <w:t>the</w:t>
      </w:r>
      <w:bookmarkStart w:id="0" w:name="_GoBack"/>
      <w:bookmarkEnd w:id="0"/>
      <w:r w:rsidRPr="00994AD9">
        <w:rPr>
          <w:rFonts w:ascii="Times New Roman" w:hAnsi="Times New Roman" w:cs="Times New Roman"/>
          <w:sz w:val="24"/>
        </w:rPr>
        <w:t xml:space="preserve"> audience with a broader perspective and opportunity to learn and understand the theme of American colonialism as depicted by the historic works of American art.</w:t>
      </w:r>
    </w:p>
    <w:p w14:paraId="20747224" w14:textId="5DC78D44" w:rsidR="00523EB9" w:rsidRPr="00994AD9" w:rsidRDefault="00523EB9" w:rsidP="00994AD9">
      <w:pPr>
        <w:spacing w:line="480" w:lineRule="auto"/>
        <w:jc w:val="both"/>
        <w:rPr>
          <w:rFonts w:ascii="Times New Roman" w:hAnsi="Times New Roman" w:cs="Times New Roman"/>
          <w:sz w:val="24"/>
        </w:rPr>
      </w:pPr>
    </w:p>
    <w:sectPr w:rsidR="00523EB9" w:rsidRPr="00994AD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01DC5" w14:textId="77777777" w:rsidR="00762C92" w:rsidRDefault="00762C92" w:rsidP="00EE7EF1">
      <w:pPr>
        <w:spacing w:after="0" w:line="240" w:lineRule="auto"/>
      </w:pPr>
      <w:r>
        <w:separator/>
      </w:r>
    </w:p>
  </w:endnote>
  <w:endnote w:type="continuationSeparator" w:id="0">
    <w:p w14:paraId="3CD30286" w14:textId="77777777" w:rsidR="00762C92" w:rsidRDefault="00762C92" w:rsidP="00EE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7B4878" w14:textId="77777777" w:rsidR="00762C92" w:rsidRDefault="00762C92" w:rsidP="00EE7EF1">
      <w:pPr>
        <w:spacing w:after="0" w:line="240" w:lineRule="auto"/>
      </w:pPr>
      <w:r>
        <w:separator/>
      </w:r>
    </w:p>
  </w:footnote>
  <w:footnote w:type="continuationSeparator" w:id="0">
    <w:p w14:paraId="31D78B8E" w14:textId="77777777" w:rsidR="00762C92" w:rsidRDefault="00762C92" w:rsidP="00EE7E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6859927"/>
      <w:docPartObj>
        <w:docPartGallery w:val="Page Numbers (Top of Page)"/>
        <w:docPartUnique/>
      </w:docPartObj>
    </w:sdtPr>
    <w:sdtEndPr>
      <w:rPr>
        <w:noProof/>
      </w:rPr>
    </w:sdtEndPr>
    <w:sdtContent>
      <w:p w14:paraId="1768879D" w14:textId="0C3671EC" w:rsidR="00EE7EF1" w:rsidRDefault="005E40A5">
        <w:pPr>
          <w:pStyle w:val="Header"/>
          <w:jc w:val="right"/>
        </w:pPr>
        <w:r>
          <w:t xml:space="preserve">SURNAME </w:t>
        </w:r>
        <w:r w:rsidR="00EE7EF1">
          <w:fldChar w:fldCharType="begin"/>
        </w:r>
        <w:r w:rsidR="00EE7EF1">
          <w:instrText xml:space="preserve"> PAGE   \* MERGEFORMAT </w:instrText>
        </w:r>
        <w:r w:rsidR="00EE7EF1">
          <w:fldChar w:fldCharType="separate"/>
        </w:r>
        <w:r w:rsidR="005932C4">
          <w:rPr>
            <w:noProof/>
          </w:rPr>
          <w:t>2</w:t>
        </w:r>
        <w:r w:rsidR="00EE7EF1">
          <w:rPr>
            <w:noProof/>
          </w:rPr>
          <w:fldChar w:fldCharType="end"/>
        </w:r>
      </w:p>
    </w:sdtContent>
  </w:sdt>
  <w:p w14:paraId="5F16DF2B" w14:textId="77777777" w:rsidR="00EE7EF1" w:rsidRDefault="00EE7E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B9"/>
    <w:rsid w:val="00003B01"/>
    <w:rsid w:val="00206D83"/>
    <w:rsid w:val="003C48F6"/>
    <w:rsid w:val="003D401A"/>
    <w:rsid w:val="00523EB9"/>
    <w:rsid w:val="005336E3"/>
    <w:rsid w:val="005932C4"/>
    <w:rsid w:val="005E40A5"/>
    <w:rsid w:val="00762C92"/>
    <w:rsid w:val="007B3687"/>
    <w:rsid w:val="00994AD9"/>
    <w:rsid w:val="00B93C0D"/>
    <w:rsid w:val="00BC066E"/>
    <w:rsid w:val="00BC2E65"/>
    <w:rsid w:val="00EE7EF1"/>
    <w:rsid w:val="00F72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6F15D"/>
  <w15:chartTrackingRefBased/>
  <w15:docId w15:val="{1E25742E-2BDB-4684-A151-927ABBF4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F1"/>
  </w:style>
  <w:style w:type="paragraph" w:styleId="Footer">
    <w:name w:val="footer"/>
    <w:basedOn w:val="Normal"/>
    <w:link w:val="FooterChar"/>
    <w:uiPriority w:val="99"/>
    <w:unhideWhenUsed/>
    <w:rsid w:val="00EE7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7</cp:revision>
  <dcterms:created xsi:type="dcterms:W3CDTF">2017-11-29T14:29:00Z</dcterms:created>
  <dcterms:modified xsi:type="dcterms:W3CDTF">2017-11-30T13:59:00Z</dcterms:modified>
</cp:coreProperties>
</file>